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1436A" w:rsidRPr="00D51810" w:rsidRDefault="0051436A" w:rsidP="00D518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810">
        <w:rPr>
          <w:b/>
          <w:bCs/>
          <w:sz w:val="28"/>
          <w:szCs w:val="28"/>
        </w:rPr>
        <w:t>10.01.2025</w:t>
      </w:r>
      <w:r w:rsidRPr="00D51810">
        <w:rPr>
          <w:b/>
          <w:sz w:val="28"/>
          <w:szCs w:val="28"/>
        </w:rPr>
        <w:t xml:space="preserve"> </w:t>
      </w:r>
      <w:r w:rsidR="003962D8" w:rsidRPr="00D51810">
        <w:rPr>
          <w:b/>
          <w:sz w:val="28"/>
          <w:szCs w:val="28"/>
        </w:rPr>
        <w:t>г.</w:t>
      </w:r>
      <w:r w:rsidR="0077238D" w:rsidRPr="00D51810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</w:t>
      </w:r>
      <w:r w:rsidRPr="00D51810">
        <w:rPr>
          <w:sz w:val="28"/>
          <w:szCs w:val="28"/>
        </w:rPr>
        <w:t>на котором рассмотрены следующие вопросы:</w:t>
      </w:r>
    </w:p>
    <w:p w:rsidR="0051436A" w:rsidRPr="00D51810" w:rsidRDefault="0051436A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1. </w:t>
      </w:r>
      <w:r w:rsidRPr="00D51810">
        <w:rPr>
          <w:rFonts w:ascii="Times New Roman" w:hAnsi="Times New Roman" w:cs="Times New Roman"/>
          <w:sz w:val="28"/>
          <w:szCs w:val="28"/>
        </w:rPr>
        <w:t xml:space="preserve">Рассмотрение представления прокурора Еткульского района об устранении выявленных нарушений действующего законодательства </w:t>
      </w:r>
    </w:p>
    <w:p w:rsidR="0051436A" w:rsidRPr="00D51810" w:rsidRDefault="0051436A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87845415"/>
      <w:r w:rsidRPr="00D5181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уведомления муниципального служащего         </w:t>
      </w:r>
      <w:r w:rsidRPr="00D51810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Еткульского муниципального района.</w:t>
      </w:r>
    </w:p>
    <w:p w:rsidR="0051436A" w:rsidRPr="00D51810" w:rsidRDefault="0051436A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181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уведомления муниципального служащего         </w:t>
      </w:r>
      <w:r w:rsidRPr="00D51810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Еткульского муниципального района.</w:t>
      </w:r>
    </w:p>
    <w:bookmarkEnd w:id="0"/>
    <w:p w:rsidR="006A28A0" w:rsidRPr="00D51810" w:rsidRDefault="006A28A0" w:rsidP="00D518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1810">
        <w:rPr>
          <w:sz w:val="28"/>
          <w:szCs w:val="28"/>
        </w:rPr>
        <w:t xml:space="preserve">Решение: </w:t>
      </w:r>
    </w:p>
    <w:p w:rsidR="0051436A" w:rsidRPr="00D51810" w:rsidRDefault="0051436A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D51810">
        <w:rPr>
          <w:rFonts w:ascii="Times New Roman" w:hAnsi="Times New Roman" w:cs="Times New Roman"/>
          <w:sz w:val="28"/>
          <w:szCs w:val="28"/>
        </w:rPr>
        <w:t>1.</w:t>
      </w:r>
      <w:r w:rsidRPr="00D51810">
        <w:rPr>
          <w:rFonts w:ascii="Times New Roman" w:hAnsi="Times New Roman" w:cs="Times New Roman"/>
          <w:sz w:val="28"/>
          <w:szCs w:val="28"/>
        </w:rPr>
        <w:t>Установить</w:t>
      </w:r>
      <w:proofErr w:type="gramEnd"/>
      <w:r w:rsidRPr="00D51810">
        <w:rPr>
          <w:rFonts w:ascii="Times New Roman" w:hAnsi="Times New Roman" w:cs="Times New Roman"/>
          <w:sz w:val="28"/>
          <w:szCs w:val="28"/>
        </w:rPr>
        <w:t xml:space="preserve">, что руководитель </w:t>
      </w:r>
      <w:r w:rsidRPr="00D51810">
        <w:rPr>
          <w:rFonts w:ascii="Times New Roman" w:hAnsi="Times New Roman" w:cs="Times New Roman"/>
          <w:sz w:val="28"/>
          <w:szCs w:val="28"/>
        </w:rPr>
        <w:t>учреждения</w:t>
      </w:r>
      <w:r w:rsidRPr="00D51810">
        <w:rPr>
          <w:rFonts w:ascii="Times New Roman" w:hAnsi="Times New Roman" w:cs="Times New Roman"/>
          <w:sz w:val="28"/>
          <w:szCs w:val="28"/>
        </w:rPr>
        <w:t xml:space="preserve"> </w:t>
      </w:r>
      <w:r w:rsidRPr="00D51810">
        <w:rPr>
          <w:rFonts w:ascii="Times New Roman" w:hAnsi="Times New Roman" w:cs="Times New Roman"/>
          <w:bCs/>
          <w:sz w:val="28"/>
          <w:szCs w:val="28"/>
        </w:rPr>
        <w:t>не приняла своевременно мер по урегулированию конфликта интересов.</w:t>
      </w:r>
    </w:p>
    <w:p w:rsidR="0051436A" w:rsidRPr="00D51810" w:rsidRDefault="0051436A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1.2. </w:t>
      </w:r>
      <w:r w:rsidRPr="00D51810">
        <w:rPr>
          <w:rFonts w:ascii="Times New Roman" w:hAnsi="Times New Roman" w:cs="Times New Roman"/>
          <w:sz w:val="28"/>
          <w:szCs w:val="28"/>
        </w:rPr>
        <w:t xml:space="preserve">Рекомендовать начальнику Управления образования применить в отношении </w:t>
      </w:r>
      <w:r w:rsidRPr="00D51810">
        <w:rPr>
          <w:rFonts w:ascii="Times New Roman" w:hAnsi="Times New Roman" w:cs="Times New Roman"/>
          <w:sz w:val="28"/>
          <w:szCs w:val="28"/>
        </w:rPr>
        <w:t>руководителя</w:t>
      </w:r>
      <w:r w:rsidRPr="00D51810">
        <w:rPr>
          <w:rFonts w:ascii="Times New Roman" w:hAnsi="Times New Roman" w:cs="Times New Roman"/>
          <w:sz w:val="28"/>
          <w:szCs w:val="28"/>
        </w:rPr>
        <w:t xml:space="preserve"> дисциплинарное наказание в виде замечания.</w:t>
      </w:r>
    </w:p>
    <w:p w:rsidR="0051436A" w:rsidRPr="00D51810" w:rsidRDefault="0051436A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1" w:name="_Hlk187845561"/>
      <w:r w:rsidRPr="00D51810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работа не влияет и не может повлиять на объективное исполнение муниципальными служащими должностных обязанностей, не может привести к причинению вреда законным интересам граждан, организаций, муниципального района, соблюдены требования об урегулировании конфликта интересов, дать согласие специалистам </w:t>
      </w:r>
      <w:r w:rsidRPr="00D51810">
        <w:rPr>
          <w:rFonts w:ascii="Times New Roman" w:hAnsi="Times New Roman" w:cs="Times New Roman"/>
          <w:sz w:val="28"/>
          <w:szCs w:val="28"/>
        </w:rPr>
        <w:t>администрации сельского поселения выполнять</w:t>
      </w:r>
      <w:r w:rsidRPr="00D51810">
        <w:rPr>
          <w:rFonts w:ascii="Times New Roman" w:hAnsi="Times New Roman" w:cs="Times New Roman"/>
          <w:sz w:val="28"/>
          <w:szCs w:val="28"/>
        </w:rPr>
        <w:t xml:space="preserve"> иную оплачиваемую работу в свободное от основной работы время.</w:t>
      </w:r>
    </w:p>
    <w:bookmarkEnd w:id="1"/>
    <w:p w:rsidR="00AC681E" w:rsidRPr="00D51810" w:rsidRDefault="00AC681E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2D8" w:rsidRPr="00D51810" w:rsidRDefault="003962D8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681E" w:rsidRPr="00D51810" w:rsidRDefault="0051436A" w:rsidP="00D51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D51810">
        <w:rPr>
          <w:b/>
          <w:bCs/>
          <w:sz w:val="28"/>
          <w:szCs w:val="28"/>
        </w:rPr>
        <w:t>24.03.2025</w:t>
      </w:r>
      <w:r w:rsidRPr="00D51810">
        <w:rPr>
          <w:sz w:val="28"/>
          <w:szCs w:val="28"/>
        </w:rPr>
        <w:t xml:space="preserve">  </w:t>
      </w:r>
      <w:r w:rsidR="003962D8" w:rsidRPr="00D51810">
        <w:rPr>
          <w:b/>
          <w:bCs/>
          <w:sz w:val="28"/>
          <w:szCs w:val="28"/>
        </w:rPr>
        <w:t>г.</w:t>
      </w:r>
      <w:proofErr w:type="gramEnd"/>
      <w:r w:rsidR="00A66F10" w:rsidRPr="00D51810">
        <w:rPr>
          <w:sz w:val="28"/>
          <w:szCs w:val="28"/>
        </w:rPr>
        <w:t xml:space="preserve"> 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</w:t>
      </w:r>
      <w:r w:rsidRPr="00D51810">
        <w:rPr>
          <w:sz w:val="28"/>
          <w:szCs w:val="28"/>
        </w:rPr>
        <w:t>о</w:t>
      </w:r>
      <w:r w:rsidR="00A66F10" w:rsidRPr="00D51810">
        <w:rPr>
          <w:sz w:val="28"/>
          <w:szCs w:val="28"/>
        </w:rPr>
        <w:t xml:space="preserve"> </w:t>
      </w:r>
      <w:r w:rsidRPr="00D51810">
        <w:rPr>
          <w:sz w:val="28"/>
          <w:szCs w:val="28"/>
        </w:rPr>
        <w:t>представлени</w:t>
      </w:r>
      <w:r w:rsidRPr="00D51810">
        <w:rPr>
          <w:sz w:val="28"/>
          <w:szCs w:val="28"/>
        </w:rPr>
        <w:t>е</w:t>
      </w:r>
      <w:r w:rsidRPr="00D51810">
        <w:rPr>
          <w:sz w:val="28"/>
          <w:szCs w:val="28"/>
        </w:rPr>
        <w:t xml:space="preserve"> прокурора Еткульского района об устранении нарушений федерального законодательства</w:t>
      </w:r>
    </w:p>
    <w:p w:rsidR="003905CA" w:rsidRPr="00D51810" w:rsidRDefault="00A66F10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Решение: </w:t>
      </w:r>
      <w:bookmarkStart w:id="2" w:name="_Hlk97039723"/>
      <w:r w:rsidR="0075045A" w:rsidRPr="00D51810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</w:p>
    <w:p w:rsidR="0051436A" w:rsidRPr="00D51810" w:rsidRDefault="0051436A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1851879"/>
      <w:r w:rsidRPr="00D51810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</w:t>
      </w:r>
      <w:r w:rsidRPr="00D51810">
        <w:rPr>
          <w:rFonts w:ascii="Times New Roman" w:hAnsi="Times New Roman" w:cs="Times New Roman"/>
          <w:sz w:val="28"/>
          <w:szCs w:val="28"/>
        </w:rPr>
        <w:t>руководителем учреждения</w:t>
      </w:r>
      <w:r w:rsidRPr="00D51810">
        <w:rPr>
          <w:rFonts w:ascii="Times New Roman" w:hAnsi="Times New Roman" w:cs="Times New Roman"/>
          <w:sz w:val="28"/>
          <w:szCs w:val="28"/>
        </w:rPr>
        <w:t xml:space="preserve"> нарушены требования по предотвращению и урегулированию конфликта интересов. Учитывая неоднократность совершения проступка, рекомендовать глав</w:t>
      </w:r>
      <w:r w:rsidRPr="00D51810">
        <w:rPr>
          <w:rFonts w:ascii="Times New Roman" w:hAnsi="Times New Roman" w:cs="Times New Roman"/>
          <w:sz w:val="28"/>
          <w:szCs w:val="28"/>
        </w:rPr>
        <w:t>е</w:t>
      </w:r>
      <w:r w:rsidRPr="00D51810">
        <w:rPr>
          <w:rFonts w:ascii="Times New Roman" w:hAnsi="Times New Roman" w:cs="Times New Roman"/>
          <w:sz w:val="28"/>
          <w:szCs w:val="28"/>
        </w:rPr>
        <w:t xml:space="preserve"> сельского поселения применить в отношении </w:t>
      </w:r>
      <w:proofErr w:type="gramStart"/>
      <w:r w:rsidRPr="00D51810">
        <w:rPr>
          <w:rFonts w:ascii="Times New Roman" w:hAnsi="Times New Roman" w:cs="Times New Roman"/>
          <w:sz w:val="28"/>
          <w:szCs w:val="28"/>
        </w:rPr>
        <w:t>руководителя</w:t>
      </w:r>
      <w:r w:rsidRPr="00D51810">
        <w:rPr>
          <w:rFonts w:ascii="Times New Roman" w:hAnsi="Times New Roman" w:cs="Times New Roman"/>
          <w:sz w:val="28"/>
          <w:szCs w:val="28"/>
        </w:rPr>
        <w:t xml:space="preserve">  дисциплинарное</w:t>
      </w:r>
      <w:proofErr w:type="gramEnd"/>
      <w:r w:rsidRPr="00D51810">
        <w:rPr>
          <w:rFonts w:ascii="Times New Roman" w:hAnsi="Times New Roman" w:cs="Times New Roman"/>
          <w:sz w:val="28"/>
          <w:szCs w:val="28"/>
        </w:rPr>
        <w:t xml:space="preserve"> наказание в виде увольнения в связи с утратой доверия.</w:t>
      </w:r>
    </w:p>
    <w:p w:rsidR="0051436A" w:rsidRPr="00D51810" w:rsidRDefault="0051436A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>1.2. Отметить исполнение ненадлежащим образом ответственным за профилактику проявления коррупционных и иных правонарушений в администрации сельского поселения обязанностей по выявлению и устранению причин и условий, способствующих возникновению конфликта интересов.</w:t>
      </w:r>
      <w:bookmarkEnd w:id="3"/>
      <w:r w:rsidRPr="00D51810">
        <w:rPr>
          <w:rFonts w:ascii="Times New Roman" w:hAnsi="Times New Roman" w:cs="Times New Roman"/>
          <w:sz w:val="28"/>
          <w:szCs w:val="28"/>
        </w:rPr>
        <w:t xml:space="preserve"> Рекомендовать глав</w:t>
      </w:r>
      <w:r w:rsidRPr="00D51810">
        <w:rPr>
          <w:rFonts w:ascii="Times New Roman" w:hAnsi="Times New Roman" w:cs="Times New Roman"/>
          <w:sz w:val="28"/>
          <w:szCs w:val="28"/>
        </w:rPr>
        <w:t>е</w:t>
      </w:r>
      <w:r w:rsidRPr="00D51810">
        <w:rPr>
          <w:rFonts w:ascii="Times New Roman" w:hAnsi="Times New Roman" w:cs="Times New Roman"/>
          <w:sz w:val="28"/>
          <w:szCs w:val="28"/>
        </w:rPr>
        <w:t xml:space="preserve"> сельского поселения усилить меры по профилактике проявления коррупционных и иных правонарушений в администрации сельского поселения и подведомственных учреждениях.</w:t>
      </w:r>
    </w:p>
    <w:p w:rsidR="00B53182" w:rsidRPr="00D51810" w:rsidRDefault="00B53182" w:rsidP="00D5181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D51810">
        <w:rPr>
          <w:b/>
          <w:bCs/>
          <w:sz w:val="28"/>
          <w:szCs w:val="28"/>
        </w:rPr>
        <w:lastRenderedPageBreak/>
        <w:t>01.04.2025  г.</w:t>
      </w:r>
      <w:proofErr w:type="gramEnd"/>
      <w:r w:rsidRPr="00D51810">
        <w:rPr>
          <w:sz w:val="28"/>
          <w:szCs w:val="28"/>
        </w:rPr>
        <w:t xml:space="preserve"> </w:t>
      </w:r>
      <w:r w:rsidRPr="00D51810">
        <w:rPr>
          <w:sz w:val="28"/>
          <w:szCs w:val="28"/>
        </w:rPr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на котором рассмотрены следующие вопросы:</w:t>
      </w:r>
    </w:p>
    <w:p w:rsidR="00B53182" w:rsidRPr="00D51810" w:rsidRDefault="00B53182" w:rsidP="00D51810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51810">
        <w:rPr>
          <w:sz w:val="28"/>
          <w:szCs w:val="28"/>
        </w:rPr>
        <w:t xml:space="preserve">Рассмотрение представления прокурора Еткульского района об устранении нарушений федерального законодательства </w:t>
      </w:r>
    </w:p>
    <w:p w:rsidR="00B53182" w:rsidRPr="00D51810" w:rsidRDefault="00B53182" w:rsidP="00D51810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D51810">
        <w:rPr>
          <w:color w:val="000000"/>
          <w:sz w:val="28"/>
          <w:szCs w:val="28"/>
        </w:rPr>
        <w:t xml:space="preserve">Рассмотрение уведомления муниципального служащего         </w:t>
      </w:r>
      <w:r w:rsidRPr="00D51810">
        <w:rPr>
          <w:sz w:val="28"/>
          <w:szCs w:val="28"/>
        </w:rPr>
        <w:t xml:space="preserve">Управления социальной защиты населения </w:t>
      </w:r>
      <w:r w:rsidRPr="00D51810">
        <w:rPr>
          <w:bCs/>
          <w:sz w:val="28"/>
          <w:szCs w:val="28"/>
        </w:rPr>
        <w:t>администрации Еткульского муниципального района.</w:t>
      </w: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Решение:  </w:t>
      </w:r>
    </w:p>
    <w:p w:rsidR="00B53182" w:rsidRPr="00D51810" w:rsidRDefault="00B53182" w:rsidP="00D51810">
      <w:pPr>
        <w:pStyle w:val="a4"/>
        <w:numPr>
          <w:ilvl w:val="0"/>
          <w:numId w:val="11"/>
        </w:numPr>
        <w:ind w:left="0" w:firstLine="709"/>
        <w:jc w:val="both"/>
        <w:rPr>
          <w:bCs/>
          <w:sz w:val="28"/>
          <w:szCs w:val="28"/>
        </w:rPr>
      </w:pPr>
      <w:r w:rsidRPr="00D51810">
        <w:rPr>
          <w:sz w:val="28"/>
          <w:szCs w:val="28"/>
        </w:rPr>
        <w:t xml:space="preserve">Установить, что руководитель </w:t>
      </w:r>
      <w:r w:rsidRPr="00D51810">
        <w:rPr>
          <w:bCs/>
          <w:sz w:val="28"/>
          <w:szCs w:val="28"/>
        </w:rPr>
        <w:t>учреждения</w:t>
      </w:r>
      <w:r w:rsidRPr="00D51810">
        <w:rPr>
          <w:bCs/>
          <w:sz w:val="28"/>
          <w:szCs w:val="28"/>
        </w:rPr>
        <w:t xml:space="preserve"> не принял своевременно мер по урегулированию конфликта интересов.</w:t>
      </w: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Рекомендовать начальнику Управления образования применить в отношении </w:t>
      </w:r>
      <w:r w:rsidR="00D51810" w:rsidRPr="00D51810">
        <w:rPr>
          <w:rFonts w:ascii="Times New Roman" w:hAnsi="Times New Roman" w:cs="Times New Roman"/>
          <w:sz w:val="28"/>
          <w:szCs w:val="28"/>
        </w:rPr>
        <w:t>руководителя дисциплинарное</w:t>
      </w:r>
      <w:r w:rsidRPr="00D51810">
        <w:rPr>
          <w:rFonts w:ascii="Times New Roman" w:hAnsi="Times New Roman" w:cs="Times New Roman"/>
          <w:sz w:val="28"/>
          <w:szCs w:val="28"/>
        </w:rPr>
        <w:t xml:space="preserve"> наказание в виде выговора.</w:t>
      </w: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2. </w:t>
      </w:r>
      <w:r w:rsidRPr="00D51810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работа не влияет и не может повлиять на объективное исполнение муниципальным служащим должностных обязанностей, не может привести к причинению вреда законным интересам граждан, организаций, муниципального района, соблюдены требования об урегулировании конфликта интересов, дать согласие </w:t>
      </w:r>
      <w:r w:rsidRPr="00D51810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D51810">
        <w:rPr>
          <w:rFonts w:ascii="Times New Roman" w:hAnsi="Times New Roman" w:cs="Times New Roman"/>
          <w:sz w:val="28"/>
          <w:szCs w:val="28"/>
        </w:rPr>
        <w:t xml:space="preserve"> выполнять иную оплачиваемую работу в свободное от основной работы время.</w:t>
      </w:r>
    </w:p>
    <w:p w:rsidR="00D51810" w:rsidRDefault="00D51810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810">
        <w:rPr>
          <w:rFonts w:ascii="Times New Roman" w:hAnsi="Times New Roman" w:cs="Times New Roman"/>
          <w:b/>
          <w:bCs/>
          <w:sz w:val="28"/>
          <w:szCs w:val="28"/>
        </w:rPr>
        <w:t>07.04.2025  г.</w:t>
      </w:r>
      <w:proofErr w:type="gramEnd"/>
      <w:r w:rsidRPr="00D51810">
        <w:rPr>
          <w:rFonts w:ascii="Times New Roman" w:hAnsi="Times New Roman" w:cs="Times New Roman"/>
          <w:sz w:val="28"/>
          <w:szCs w:val="28"/>
        </w:rPr>
        <w:t xml:space="preserve"> </w:t>
      </w:r>
      <w:r w:rsidRPr="00D51810">
        <w:rPr>
          <w:rFonts w:ascii="Times New Roman" w:hAnsi="Times New Roman" w:cs="Times New Roman"/>
          <w:sz w:val="28"/>
          <w:szCs w:val="28"/>
        </w:rPr>
        <w:t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рассмотрено</w:t>
      </w:r>
      <w:r w:rsidRPr="00D51810">
        <w:rPr>
          <w:rFonts w:ascii="Times New Roman" w:hAnsi="Times New Roman" w:cs="Times New Roman"/>
          <w:sz w:val="28"/>
          <w:szCs w:val="28"/>
        </w:rPr>
        <w:t xml:space="preserve"> 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>уведомлени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служащего          администрации Еткульского муниципального района </w:t>
      </w:r>
      <w:r w:rsidRPr="00D51810">
        <w:rPr>
          <w:rFonts w:ascii="Times New Roman" w:hAnsi="Times New Roman" w:cs="Times New Roman"/>
          <w:bCs/>
          <w:sz w:val="28"/>
          <w:szCs w:val="28"/>
        </w:rPr>
        <w:t>о намерении выполнять иную оплачиваемую работу.</w:t>
      </w:r>
      <w:r w:rsidRPr="00D518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Решение:  </w:t>
      </w: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Установить, что иная оплачиваемая работа не влияет и не может повлиять на объективное исполнение муниципальным служащим должностных обязанностей, не может привести к причинению вреда законным интересам граждан, организаций муниципального района, соблюдены требования об урегулировании конфликта интересов, дать согласие 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>му служащему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Еткульского муниципального района </w:t>
      </w:r>
      <w:r w:rsidRPr="00D51810">
        <w:rPr>
          <w:rFonts w:ascii="Times New Roman" w:hAnsi="Times New Roman" w:cs="Times New Roman"/>
          <w:sz w:val="28"/>
          <w:szCs w:val="28"/>
        </w:rPr>
        <w:t>выполнять иную оплачиваемую работу.</w:t>
      </w:r>
    </w:p>
    <w:p w:rsidR="00D51810" w:rsidRDefault="00D51810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1810">
        <w:rPr>
          <w:rFonts w:ascii="Times New Roman" w:hAnsi="Times New Roman" w:cs="Times New Roman"/>
          <w:b/>
          <w:bCs/>
          <w:sz w:val="28"/>
          <w:szCs w:val="28"/>
        </w:rPr>
        <w:t>22.05.2025  г.</w:t>
      </w:r>
      <w:proofErr w:type="gramEnd"/>
      <w:r w:rsidRPr="00D51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1810">
        <w:rPr>
          <w:rFonts w:ascii="Times New Roman" w:hAnsi="Times New Roman" w:cs="Times New Roman"/>
          <w:sz w:val="28"/>
          <w:szCs w:val="28"/>
        </w:rPr>
        <w:t xml:space="preserve"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рассмотрено 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</w:t>
      </w:r>
      <w:r w:rsidRPr="00D51810">
        <w:rPr>
          <w:rFonts w:ascii="Times New Roman" w:hAnsi="Times New Roman" w:cs="Times New Roman"/>
          <w:sz w:val="28"/>
          <w:szCs w:val="28"/>
        </w:rPr>
        <w:t xml:space="preserve">о наличии у муниципального служащего </w:t>
      </w:r>
      <w:r w:rsidRPr="00D51810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Еткульского муниципального района </w:t>
      </w:r>
      <w:r w:rsidRPr="00D51810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Pr="00D51810">
        <w:rPr>
          <w:rFonts w:ascii="Times New Roman" w:hAnsi="Times New Roman" w:cs="Times New Roman"/>
          <w:sz w:val="28"/>
          <w:szCs w:val="28"/>
        </w:rPr>
        <w:t>.</w:t>
      </w: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lastRenderedPageBreak/>
        <w:t>Решение:</w:t>
      </w: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1.1. Признать, что при исполнении должностных обязанностей            </w:t>
      </w:r>
      <w:r w:rsidRPr="00D51810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D51810">
        <w:rPr>
          <w:rFonts w:ascii="Times New Roman" w:hAnsi="Times New Roman" w:cs="Times New Roman"/>
          <w:sz w:val="28"/>
          <w:szCs w:val="28"/>
        </w:rPr>
        <w:t xml:space="preserve">, направившим уведомление, личная заинтересованность может привести к конфликту интересов. </w:t>
      </w: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1.2. Рекомендовать </w:t>
      </w:r>
      <w:r w:rsidRPr="00D51810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D51810">
        <w:rPr>
          <w:rFonts w:ascii="Times New Roman" w:hAnsi="Times New Roman" w:cs="Times New Roman"/>
          <w:sz w:val="28"/>
          <w:szCs w:val="28"/>
        </w:rPr>
        <w:t xml:space="preserve"> обеспечить выполнение предложенных им мер по предотвращению конфликта интересов в полном объеме.</w:t>
      </w:r>
    </w:p>
    <w:p w:rsidR="00D51810" w:rsidRDefault="00D51810" w:rsidP="00D51810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B53182" w:rsidRPr="00D51810" w:rsidRDefault="00B53182" w:rsidP="00D5181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51810">
        <w:rPr>
          <w:b/>
          <w:bCs/>
          <w:sz w:val="28"/>
          <w:szCs w:val="28"/>
        </w:rPr>
        <w:t>09.06.2025 г.</w:t>
      </w:r>
      <w:r w:rsidRPr="00D51810">
        <w:rPr>
          <w:sz w:val="28"/>
          <w:szCs w:val="28"/>
        </w:rPr>
        <w:t xml:space="preserve"> </w:t>
      </w:r>
      <w:r w:rsidRPr="00D51810">
        <w:rPr>
          <w:sz w:val="28"/>
          <w:szCs w:val="28"/>
        </w:rPr>
        <w:t xml:space="preserve">в администрации Еткульского муниципального района проведено заседание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интересов, на котором на котором рассмотрены </w:t>
      </w:r>
      <w:r w:rsidRPr="00D51810">
        <w:rPr>
          <w:color w:val="000000"/>
          <w:sz w:val="28"/>
          <w:szCs w:val="28"/>
        </w:rPr>
        <w:t>уведомления муниципальн</w:t>
      </w:r>
      <w:r w:rsidR="00D51810" w:rsidRPr="00D51810">
        <w:rPr>
          <w:color w:val="000000"/>
          <w:sz w:val="28"/>
          <w:szCs w:val="28"/>
        </w:rPr>
        <w:t>ых</w:t>
      </w:r>
      <w:r w:rsidRPr="00D51810">
        <w:rPr>
          <w:color w:val="000000"/>
          <w:sz w:val="28"/>
          <w:szCs w:val="28"/>
        </w:rPr>
        <w:t xml:space="preserve"> служащ</w:t>
      </w:r>
      <w:r w:rsidR="00D51810" w:rsidRPr="00D51810">
        <w:rPr>
          <w:color w:val="000000"/>
          <w:sz w:val="28"/>
          <w:szCs w:val="28"/>
        </w:rPr>
        <w:t>их</w:t>
      </w:r>
      <w:r w:rsidRPr="00D51810">
        <w:rPr>
          <w:color w:val="000000"/>
          <w:sz w:val="28"/>
          <w:szCs w:val="28"/>
        </w:rPr>
        <w:t xml:space="preserve">     </w:t>
      </w:r>
      <w:r w:rsidR="00D51810" w:rsidRPr="00D51810">
        <w:rPr>
          <w:color w:val="000000"/>
          <w:sz w:val="28"/>
          <w:szCs w:val="28"/>
        </w:rPr>
        <w:t>финансового у</w:t>
      </w:r>
      <w:r w:rsidRPr="00D51810">
        <w:rPr>
          <w:sz w:val="28"/>
          <w:szCs w:val="28"/>
        </w:rPr>
        <w:t xml:space="preserve">правления </w:t>
      </w:r>
      <w:r w:rsidRPr="00D51810">
        <w:rPr>
          <w:bCs/>
          <w:sz w:val="28"/>
          <w:szCs w:val="28"/>
        </w:rPr>
        <w:t>администрации Еткульского муниципального района.</w:t>
      </w:r>
    </w:p>
    <w:p w:rsidR="00B53182" w:rsidRPr="00D51810" w:rsidRDefault="00B53182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 xml:space="preserve">Решение:  </w:t>
      </w:r>
    </w:p>
    <w:p w:rsidR="00B53182" w:rsidRPr="00D51810" w:rsidRDefault="00D51810" w:rsidP="00D51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810">
        <w:rPr>
          <w:rFonts w:ascii="Times New Roman" w:hAnsi="Times New Roman" w:cs="Times New Roman"/>
          <w:sz w:val="28"/>
          <w:szCs w:val="28"/>
        </w:rPr>
        <w:t>1</w:t>
      </w:r>
      <w:r w:rsidR="00B53182" w:rsidRPr="00D51810">
        <w:rPr>
          <w:rFonts w:ascii="Times New Roman" w:hAnsi="Times New Roman" w:cs="Times New Roman"/>
          <w:sz w:val="28"/>
          <w:szCs w:val="28"/>
        </w:rPr>
        <w:t>. Установить, что иная оплачиваемая работа не влияет и не может повлиять на объективное исполнение муниципальным</w:t>
      </w:r>
      <w:r w:rsidRPr="00D51810">
        <w:rPr>
          <w:rFonts w:ascii="Times New Roman" w:hAnsi="Times New Roman" w:cs="Times New Roman"/>
          <w:sz w:val="28"/>
          <w:szCs w:val="28"/>
        </w:rPr>
        <w:t>и</w:t>
      </w:r>
      <w:r w:rsidR="00B53182" w:rsidRPr="00D51810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Pr="00D51810">
        <w:rPr>
          <w:rFonts w:ascii="Times New Roman" w:hAnsi="Times New Roman" w:cs="Times New Roman"/>
          <w:sz w:val="28"/>
          <w:szCs w:val="28"/>
        </w:rPr>
        <w:t>и</w:t>
      </w:r>
      <w:r w:rsidR="00B53182" w:rsidRPr="00D51810">
        <w:rPr>
          <w:rFonts w:ascii="Times New Roman" w:hAnsi="Times New Roman" w:cs="Times New Roman"/>
          <w:sz w:val="28"/>
          <w:szCs w:val="28"/>
        </w:rPr>
        <w:t xml:space="preserve"> должностных обязанностей, не может привести к причинению вреда законным интересам граждан, организаций, муниципального района, соблюдены требования об урегулировании конфликта интересов, дать согласие муниципальн</w:t>
      </w:r>
      <w:r w:rsidRPr="00D51810">
        <w:rPr>
          <w:rFonts w:ascii="Times New Roman" w:hAnsi="Times New Roman" w:cs="Times New Roman"/>
          <w:sz w:val="28"/>
          <w:szCs w:val="28"/>
        </w:rPr>
        <w:t>ы</w:t>
      </w:r>
      <w:r w:rsidR="00B53182" w:rsidRPr="00D51810">
        <w:rPr>
          <w:rFonts w:ascii="Times New Roman" w:hAnsi="Times New Roman" w:cs="Times New Roman"/>
          <w:sz w:val="28"/>
          <w:szCs w:val="28"/>
        </w:rPr>
        <w:t>м служащ</w:t>
      </w:r>
      <w:r w:rsidRPr="00D51810">
        <w:rPr>
          <w:rFonts w:ascii="Times New Roman" w:hAnsi="Times New Roman" w:cs="Times New Roman"/>
          <w:sz w:val="28"/>
          <w:szCs w:val="28"/>
        </w:rPr>
        <w:t>и</w:t>
      </w:r>
      <w:r w:rsidR="00B53182" w:rsidRPr="00D51810">
        <w:rPr>
          <w:rFonts w:ascii="Times New Roman" w:hAnsi="Times New Roman" w:cs="Times New Roman"/>
          <w:sz w:val="28"/>
          <w:szCs w:val="28"/>
        </w:rPr>
        <w:t>м выполнять иную оплачиваемую работу в свободное от основной работы время.</w:t>
      </w:r>
    </w:p>
    <w:p w:rsidR="00B53182" w:rsidRPr="00B53182" w:rsidRDefault="00B53182" w:rsidP="00B53182">
      <w:pPr>
        <w:ind w:left="540"/>
        <w:jc w:val="both"/>
        <w:rPr>
          <w:b/>
          <w:bCs/>
          <w:sz w:val="28"/>
          <w:szCs w:val="28"/>
        </w:rPr>
      </w:pPr>
    </w:p>
    <w:p w:rsidR="00B53182" w:rsidRPr="00B42CE8" w:rsidRDefault="00B53182" w:rsidP="00B53182">
      <w:pPr>
        <w:jc w:val="both"/>
        <w:rPr>
          <w:color w:val="000000"/>
          <w:sz w:val="28"/>
          <w:szCs w:val="28"/>
        </w:rPr>
      </w:pPr>
    </w:p>
    <w:p w:rsidR="00B53182" w:rsidRPr="00B53182" w:rsidRDefault="00B53182" w:rsidP="00B53182">
      <w:pPr>
        <w:ind w:left="567"/>
        <w:jc w:val="both"/>
        <w:rPr>
          <w:color w:val="000000"/>
          <w:sz w:val="28"/>
          <w:szCs w:val="28"/>
        </w:rPr>
      </w:pPr>
    </w:p>
    <w:p w:rsidR="00B53182" w:rsidRPr="00B53182" w:rsidRDefault="00B53182" w:rsidP="00B53182">
      <w:pPr>
        <w:ind w:left="567"/>
        <w:jc w:val="both"/>
        <w:rPr>
          <w:sz w:val="28"/>
          <w:szCs w:val="28"/>
        </w:rPr>
      </w:pPr>
    </w:p>
    <w:p w:rsidR="00B53182" w:rsidRPr="00B53182" w:rsidRDefault="00B53182" w:rsidP="00B53182">
      <w:pPr>
        <w:ind w:left="567"/>
        <w:jc w:val="both"/>
        <w:rPr>
          <w:sz w:val="28"/>
          <w:szCs w:val="28"/>
        </w:rPr>
      </w:pPr>
    </w:p>
    <w:p w:rsidR="00B53182" w:rsidRPr="003905CA" w:rsidRDefault="00B53182" w:rsidP="00B5318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1436A" w:rsidRPr="00223571" w:rsidRDefault="0051436A" w:rsidP="0051436A">
      <w:pPr>
        <w:ind w:firstLine="709"/>
        <w:jc w:val="both"/>
        <w:rPr>
          <w:sz w:val="28"/>
          <w:szCs w:val="28"/>
        </w:rPr>
      </w:pPr>
    </w:p>
    <w:p w:rsidR="00512715" w:rsidRPr="009449D6" w:rsidRDefault="00512715" w:rsidP="00512715">
      <w:pPr>
        <w:ind w:firstLine="709"/>
        <w:jc w:val="both"/>
        <w:rPr>
          <w:sz w:val="26"/>
          <w:szCs w:val="26"/>
        </w:rPr>
      </w:pPr>
    </w:p>
    <w:p w:rsidR="00512715" w:rsidRPr="00512715" w:rsidRDefault="00512715" w:rsidP="00512715">
      <w:pPr>
        <w:pStyle w:val="ConsPlusNormal"/>
        <w:ind w:firstLine="709"/>
        <w:jc w:val="both"/>
        <w:rPr>
          <w:b/>
        </w:rPr>
      </w:pPr>
    </w:p>
    <w:sectPr w:rsidR="00512715" w:rsidRPr="0051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195"/>
    <w:multiLevelType w:val="hybridMultilevel"/>
    <w:tmpl w:val="51D271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581789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313586C"/>
    <w:multiLevelType w:val="multilevel"/>
    <w:tmpl w:val="BFE2DC50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Times New Roman" w:hint="default"/>
        <w:sz w:val="28"/>
      </w:rPr>
    </w:lvl>
  </w:abstractNum>
  <w:abstractNum w:abstractNumId="3" w15:restartNumberingAfterBreak="0">
    <w:nsid w:val="24AB719E"/>
    <w:multiLevelType w:val="hybridMultilevel"/>
    <w:tmpl w:val="3AE48E1E"/>
    <w:lvl w:ilvl="0" w:tplc="FFFFFFFF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EA0C57"/>
    <w:multiLevelType w:val="hybridMultilevel"/>
    <w:tmpl w:val="3AE48E1E"/>
    <w:lvl w:ilvl="0" w:tplc="28B4FF94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9602EB3"/>
    <w:multiLevelType w:val="hybridMultilevel"/>
    <w:tmpl w:val="7ED67F5E"/>
    <w:lvl w:ilvl="0" w:tplc="E32CB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A23550"/>
    <w:multiLevelType w:val="hybridMultilevel"/>
    <w:tmpl w:val="F6B8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05FCA"/>
    <w:multiLevelType w:val="hybridMultilevel"/>
    <w:tmpl w:val="FC200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E27EA"/>
    <w:multiLevelType w:val="hybridMultilevel"/>
    <w:tmpl w:val="105020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7876F3"/>
    <w:multiLevelType w:val="hybridMultilevel"/>
    <w:tmpl w:val="1A5485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EC418D6"/>
    <w:multiLevelType w:val="hybridMultilevel"/>
    <w:tmpl w:val="ED9C27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62F2E49"/>
    <w:multiLevelType w:val="hybridMultilevel"/>
    <w:tmpl w:val="3AE48E1E"/>
    <w:lvl w:ilvl="0" w:tplc="FFFFFFFF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960476"/>
    <w:multiLevelType w:val="hybridMultilevel"/>
    <w:tmpl w:val="4964FCA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978195493">
    <w:abstractNumId w:val="4"/>
  </w:num>
  <w:num w:numId="2" w16cid:durableId="665859315">
    <w:abstractNumId w:val="10"/>
  </w:num>
  <w:num w:numId="3" w16cid:durableId="1891111696">
    <w:abstractNumId w:val="6"/>
  </w:num>
  <w:num w:numId="4" w16cid:durableId="220681725">
    <w:abstractNumId w:val="0"/>
  </w:num>
  <w:num w:numId="5" w16cid:durableId="1070736354">
    <w:abstractNumId w:val="12"/>
  </w:num>
  <w:num w:numId="6" w16cid:durableId="743987155">
    <w:abstractNumId w:val="8"/>
  </w:num>
  <w:num w:numId="7" w16cid:durableId="535778157">
    <w:abstractNumId w:val="1"/>
  </w:num>
  <w:num w:numId="8" w16cid:durableId="558328760">
    <w:abstractNumId w:val="7"/>
  </w:num>
  <w:num w:numId="9" w16cid:durableId="288245773">
    <w:abstractNumId w:val="2"/>
  </w:num>
  <w:num w:numId="10" w16cid:durableId="1162086105">
    <w:abstractNumId w:val="9"/>
  </w:num>
  <w:num w:numId="11" w16cid:durableId="1077482986">
    <w:abstractNumId w:val="5"/>
  </w:num>
  <w:num w:numId="12" w16cid:durableId="432553783">
    <w:abstractNumId w:val="3"/>
  </w:num>
  <w:num w:numId="13" w16cid:durableId="17889651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8D"/>
    <w:rsid w:val="00083649"/>
    <w:rsid w:val="000A3DC9"/>
    <w:rsid w:val="000C2618"/>
    <w:rsid w:val="000F6CC9"/>
    <w:rsid w:val="00226FBD"/>
    <w:rsid w:val="00230856"/>
    <w:rsid w:val="002668CF"/>
    <w:rsid w:val="00275012"/>
    <w:rsid w:val="0038055D"/>
    <w:rsid w:val="003905CA"/>
    <w:rsid w:val="003962D8"/>
    <w:rsid w:val="003C4611"/>
    <w:rsid w:val="00483FB4"/>
    <w:rsid w:val="00512715"/>
    <w:rsid w:val="0051436A"/>
    <w:rsid w:val="00572941"/>
    <w:rsid w:val="005D29F5"/>
    <w:rsid w:val="00611826"/>
    <w:rsid w:val="006A28A0"/>
    <w:rsid w:val="006C1332"/>
    <w:rsid w:val="0075045A"/>
    <w:rsid w:val="0077238D"/>
    <w:rsid w:val="00843960"/>
    <w:rsid w:val="008A28A1"/>
    <w:rsid w:val="008C4DD5"/>
    <w:rsid w:val="009645DD"/>
    <w:rsid w:val="00A40F95"/>
    <w:rsid w:val="00A66F10"/>
    <w:rsid w:val="00AC681E"/>
    <w:rsid w:val="00AE00EF"/>
    <w:rsid w:val="00B47635"/>
    <w:rsid w:val="00B53182"/>
    <w:rsid w:val="00B6465A"/>
    <w:rsid w:val="00BB4D6B"/>
    <w:rsid w:val="00C47B0A"/>
    <w:rsid w:val="00D51810"/>
    <w:rsid w:val="00D974B0"/>
    <w:rsid w:val="00E4310A"/>
    <w:rsid w:val="00F67C76"/>
    <w:rsid w:val="00F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0617"/>
  <w15:chartTrackingRefBased/>
  <w15:docId w15:val="{B03BB400-582B-4BB5-BFD8-AFD7A920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2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18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96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4</cp:revision>
  <dcterms:created xsi:type="dcterms:W3CDTF">2025-07-07T04:23:00Z</dcterms:created>
  <dcterms:modified xsi:type="dcterms:W3CDTF">2025-07-07T04:46:00Z</dcterms:modified>
</cp:coreProperties>
</file>